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19" w:rsidRDefault="00126D19" w:rsidP="00126D19">
      <w:pPr>
        <w:rPr>
          <w:color w:val="365F91"/>
        </w:rPr>
      </w:pPr>
    </w:p>
    <w:p w:rsidR="004465FA" w:rsidRPr="005E3D3F" w:rsidRDefault="004465FA" w:rsidP="004465FA">
      <w:pPr>
        <w:rPr>
          <w:color w:val="365F91"/>
        </w:rPr>
      </w:pPr>
      <w:r w:rsidRPr="005C1B88">
        <w:rPr>
          <w:color w:val="365F91"/>
        </w:rPr>
        <w:t>«</w:t>
      </w:r>
      <w:r w:rsidR="00A42F19">
        <w:rPr>
          <w:color w:val="365F91"/>
        </w:rPr>
        <w:t>09</w:t>
      </w:r>
      <w:r w:rsidRPr="005C1B88">
        <w:rPr>
          <w:color w:val="365F91"/>
        </w:rPr>
        <w:t>»</w:t>
      </w:r>
      <w:r w:rsidR="006A402A">
        <w:rPr>
          <w:color w:val="365F91"/>
        </w:rPr>
        <w:t xml:space="preserve"> ноября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>
        <w:rPr>
          <w:color w:val="365F91"/>
        </w:rPr>
        <w:t>1</w:t>
      </w:r>
      <w:r w:rsidR="006A402A">
        <w:rPr>
          <w:color w:val="365F91"/>
        </w:rPr>
        <w:t>8</w:t>
      </w:r>
      <w:r>
        <w:rPr>
          <w:color w:val="365F91"/>
        </w:rPr>
        <w:t xml:space="preserve"> </w:t>
      </w:r>
      <w:r w:rsidRPr="005C1B88">
        <w:rPr>
          <w:color w:val="365F91"/>
        </w:rPr>
        <w:t>г</w:t>
      </w:r>
      <w:r w:rsidR="006A402A">
        <w:rPr>
          <w:color w:val="365F91"/>
        </w:rPr>
        <w:t>.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>
        <w:rPr>
          <w:color w:val="365F91"/>
        </w:rPr>
        <w:t>№</w:t>
      </w:r>
      <w:r w:rsidRPr="00A26E35">
        <w:rPr>
          <w:color w:val="365F91"/>
        </w:rPr>
        <w:t xml:space="preserve"> </w:t>
      </w:r>
      <w:r w:rsidR="006A402A">
        <w:rPr>
          <w:color w:val="365F91"/>
        </w:rPr>
        <w:t>227/1</w:t>
      </w:r>
      <w:r w:rsidR="00D02788">
        <w:rPr>
          <w:color w:val="365F91"/>
        </w:rPr>
        <w:t xml:space="preserve">      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9B3137">
        <w:t>Закупочную</w:t>
      </w:r>
      <w:r w:rsidR="007F7F41">
        <w:t xml:space="preserve"> </w:t>
      </w:r>
      <w:r w:rsidR="005E3D3F">
        <w:t>документацию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Default="00B20C37" w:rsidP="00FC58D5">
      <w:pPr>
        <w:pStyle w:val="a"/>
        <w:numPr>
          <w:ilvl w:val="0"/>
          <w:numId w:val="0"/>
        </w:numPr>
        <w:ind w:firstLine="709"/>
        <w:jc w:val="both"/>
      </w:pPr>
      <w:r>
        <w:t xml:space="preserve"> </w:t>
      </w:r>
      <w:r w:rsidR="00D02788" w:rsidRPr="00643770">
        <w:rPr>
          <w:bCs/>
        </w:rPr>
        <w:t>В целях удовлетворения нужд</w:t>
      </w:r>
      <w:r w:rsidR="00D02788">
        <w:rPr>
          <w:bCs/>
        </w:rPr>
        <w:t xml:space="preserve"> </w:t>
      </w:r>
      <w:r w:rsidR="00D02788" w:rsidRPr="00643770">
        <w:rPr>
          <w:bCs/>
        </w:rPr>
        <w:t xml:space="preserve">Заказчика </w:t>
      </w:r>
      <w:r w:rsidR="006A402A">
        <w:rPr>
          <w:bCs/>
        </w:rPr>
        <w:t xml:space="preserve">ПАО «Томскэнергосбыт» </w:t>
      </w:r>
      <w:r w:rsidR="00D02788" w:rsidRPr="00643770">
        <w:rPr>
          <w:bCs/>
        </w:rPr>
        <w:t xml:space="preserve">Организатор закупки </w:t>
      </w:r>
      <w:r w:rsidR="00D02788" w:rsidRPr="0009031B">
        <w:rPr>
          <w:bCs/>
        </w:rPr>
        <w:t>―</w:t>
      </w:r>
      <w:r w:rsidR="00D02788" w:rsidRPr="00643770">
        <w:rPr>
          <w:bCs/>
        </w:rPr>
        <w:t xml:space="preserve"> </w:t>
      </w:r>
      <w:r w:rsidR="006A402A">
        <w:rPr>
          <w:bCs/>
        </w:rPr>
        <w:t>ПАО «Томскэнергосбыт»</w:t>
      </w:r>
      <w:r w:rsidR="00D02788" w:rsidRPr="00FD60C4">
        <w:t>, на основании</w:t>
      </w:r>
      <w:r w:rsidR="006A402A">
        <w:t xml:space="preserve"> п. 12 Раздела 1 З</w:t>
      </w:r>
      <w:r w:rsidR="00D02788">
        <w:t xml:space="preserve">акупочной </w:t>
      </w:r>
      <w:r w:rsidR="00D02788" w:rsidRPr="00FD60C4">
        <w:t xml:space="preserve">документации </w:t>
      </w:r>
      <w:r w:rsidR="004465FA" w:rsidRPr="00BB4801">
        <w:t>по</w:t>
      </w:r>
      <w:r w:rsidR="009E4B01">
        <w:t xml:space="preserve"> </w:t>
      </w:r>
      <w:proofErr w:type="gramStart"/>
      <w:r w:rsidR="00D02788">
        <w:rPr>
          <w:i/>
          <w:color w:val="548DD4"/>
        </w:rPr>
        <w:t>открытому</w:t>
      </w:r>
      <w:proofErr w:type="gramEnd"/>
      <w:r w:rsidR="00D02788" w:rsidRPr="0051013D">
        <w:rPr>
          <w:color w:val="548DD4"/>
        </w:rPr>
        <w:t xml:space="preserve"> </w:t>
      </w:r>
      <w:r w:rsidR="006A402A">
        <w:rPr>
          <w:color w:val="548DD4"/>
        </w:rPr>
        <w:t>з</w:t>
      </w:r>
      <w:r w:rsidR="00D02788">
        <w:rPr>
          <w:i/>
          <w:color w:val="548DD4"/>
        </w:rPr>
        <w:t xml:space="preserve">апроса </w:t>
      </w:r>
      <w:r w:rsidR="00B30008">
        <w:rPr>
          <w:i/>
          <w:color w:val="548DD4"/>
        </w:rPr>
        <w:t>котировок</w:t>
      </w:r>
      <w:r w:rsidR="00D02788">
        <w:rPr>
          <w:color w:val="548DD4"/>
        </w:rPr>
        <w:t xml:space="preserve"> </w:t>
      </w:r>
      <w:r w:rsidR="00D02788">
        <w:rPr>
          <w:i/>
          <w:color w:val="548DD4"/>
        </w:rPr>
        <w:t>в электронной форме</w:t>
      </w:r>
      <w:r w:rsidR="00DC0FC2" w:rsidRPr="00DC0FC2">
        <w:rPr>
          <w:i/>
          <w:color w:val="548DD4"/>
        </w:rPr>
        <w:t xml:space="preserve"> </w:t>
      </w:r>
      <w:r w:rsidR="00DC0FC2">
        <w:rPr>
          <w:i/>
          <w:color w:val="548DD4"/>
        </w:rPr>
        <w:t>на право заключения договора на поставку светотехнической и хозяйственной продукции</w:t>
      </w:r>
      <w:r w:rsidR="004465FA" w:rsidRPr="00BB4801">
        <w:rPr>
          <w:snapToGrid w:val="0"/>
          <w:color w:val="000000"/>
        </w:rPr>
        <w:t>,</w:t>
      </w:r>
      <w:r w:rsidR="004465FA" w:rsidRPr="00BB4801">
        <w:t xml:space="preserve"> настоящим сообщает о </w:t>
      </w:r>
      <w:r w:rsidR="004465FA">
        <w:t>внесении изменений  в Закупочную документацию.</w:t>
      </w:r>
    </w:p>
    <w:p w:rsidR="00DA19A0" w:rsidRDefault="00DA19A0" w:rsidP="00FC58D5">
      <w:pPr>
        <w:pStyle w:val="a"/>
        <w:numPr>
          <w:ilvl w:val="0"/>
          <w:numId w:val="0"/>
        </w:numPr>
        <w:ind w:firstLine="709"/>
        <w:jc w:val="both"/>
      </w:pPr>
    </w:p>
    <w:p w:rsidR="00DA19A0" w:rsidRPr="00660E05" w:rsidRDefault="00DA19A0" w:rsidP="00DA19A0">
      <w:pPr>
        <w:ind w:left="709"/>
        <w:contextualSpacing/>
        <w:jc w:val="both"/>
        <w:outlineLvl w:val="0"/>
        <w:rPr>
          <w:b/>
        </w:rPr>
      </w:pPr>
      <w:r w:rsidRPr="00660E05">
        <w:rPr>
          <w:b/>
        </w:rPr>
        <w:t xml:space="preserve">Внесены изменения </w:t>
      </w:r>
      <w:r>
        <w:rPr>
          <w:b/>
        </w:rPr>
        <w:t>в Приложение 1_Техническая часть (приложение 1 к Техническому заданию)</w:t>
      </w:r>
      <w:r w:rsidRPr="00660E05">
        <w:rPr>
          <w:b/>
        </w:rPr>
        <w:t>.</w:t>
      </w:r>
    </w:p>
    <w:p w:rsidR="00DA19A0" w:rsidRDefault="00DA19A0" w:rsidP="00DA19A0">
      <w:pPr>
        <w:ind w:left="709"/>
        <w:contextualSpacing/>
        <w:jc w:val="both"/>
        <w:outlineLvl w:val="0"/>
        <w:rPr>
          <w:b/>
        </w:rPr>
      </w:pPr>
    </w:p>
    <w:p w:rsidR="007D54C6" w:rsidRDefault="00DA19A0" w:rsidP="00DA19A0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 w:rsidRPr="00D27185">
        <w:t>Просим учесть данные дополнения при подготовке Предложений.</w:t>
      </w:r>
    </w:p>
    <w:p w:rsidR="00A42F19" w:rsidRDefault="00A42F19" w:rsidP="00A42F19">
      <w:pPr>
        <w:pStyle w:val="a"/>
        <w:numPr>
          <w:ilvl w:val="0"/>
          <w:numId w:val="0"/>
        </w:numPr>
        <w:ind w:firstLine="709"/>
        <w:jc w:val="both"/>
      </w:pPr>
    </w:p>
    <w:p w:rsidR="00A42F19" w:rsidRDefault="00A42F19" w:rsidP="00A42F19">
      <w:pPr>
        <w:pStyle w:val="a"/>
        <w:numPr>
          <w:ilvl w:val="0"/>
          <w:numId w:val="0"/>
        </w:numPr>
        <w:ind w:firstLine="709"/>
        <w:jc w:val="both"/>
      </w:pPr>
      <w:r>
        <w:t>Учитывая вышесказанное, читать в следующей редакции Извещение:</w:t>
      </w:r>
    </w:p>
    <w:p w:rsidR="00A42F19" w:rsidRDefault="00A42F19" w:rsidP="00A42F19">
      <w:pPr>
        <w:pStyle w:val="a"/>
        <w:numPr>
          <w:ilvl w:val="0"/>
          <w:numId w:val="0"/>
        </w:numPr>
        <w:ind w:left="360" w:hanging="360"/>
        <w:jc w:val="both"/>
      </w:pPr>
      <w:r w:rsidRPr="00BD4D36">
        <w:rPr>
          <w:b/>
        </w:rPr>
        <w:t xml:space="preserve">п. </w:t>
      </w:r>
      <w:r w:rsidR="00F67D65">
        <w:rPr>
          <w:b/>
        </w:rPr>
        <w:t xml:space="preserve">11 </w:t>
      </w:r>
      <w:r w:rsidRPr="00BD4D36">
        <w:rPr>
          <w:b/>
        </w:rPr>
        <w:t>Извещения:</w:t>
      </w:r>
    </w:p>
    <w:p w:rsidR="00A42F19" w:rsidRPr="00003935" w:rsidRDefault="00A42F19" w:rsidP="00A42F19">
      <w:pPr>
        <w:pStyle w:val="a"/>
        <w:numPr>
          <w:ilvl w:val="0"/>
          <w:numId w:val="0"/>
        </w:numPr>
        <w:ind w:left="360" w:hanging="360"/>
        <w:jc w:val="both"/>
      </w:pPr>
      <w:r w:rsidRPr="005036CF">
        <w:t xml:space="preserve">Дата начала предоставления разъяснений закупочной документации: </w:t>
      </w:r>
      <w:r w:rsidRPr="001E7C88">
        <w:rPr>
          <w:color w:val="548DD4"/>
        </w:rPr>
        <w:t>с «</w:t>
      </w:r>
      <w:r w:rsidR="00F67D65" w:rsidRPr="00F67D65">
        <w:rPr>
          <w:color w:val="548DD4"/>
        </w:rPr>
        <w:t>30</w:t>
      </w:r>
      <w:r w:rsidRPr="001E7C88">
        <w:rPr>
          <w:color w:val="548DD4"/>
        </w:rPr>
        <w:t xml:space="preserve">» </w:t>
      </w:r>
      <w:r w:rsidR="00F67D65">
        <w:rPr>
          <w:color w:val="548DD4"/>
        </w:rPr>
        <w:t>октября</w:t>
      </w:r>
      <w:r w:rsidRPr="001E7C88">
        <w:rPr>
          <w:color w:val="548DD4"/>
        </w:rPr>
        <w:t xml:space="preserve"> 201</w:t>
      </w:r>
      <w:r w:rsidR="00F67D65">
        <w:rPr>
          <w:color w:val="548DD4"/>
        </w:rPr>
        <w:t>8</w:t>
      </w:r>
      <w:r w:rsidRPr="001E7C88">
        <w:rPr>
          <w:color w:val="548DD4"/>
        </w:rPr>
        <w:t xml:space="preserve"> года</w:t>
      </w:r>
    </w:p>
    <w:p w:rsidR="00A42F19" w:rsidRDefault="00A42F19" w:rsidP="00A42F19">
      <w:pPr>
        <w:spacing w:before="60" w:after="60"/>
        <w:jc w:val="both"/>
        <w:outlineLvl w:val="0"/>
        <w:rPr>
          <w:color w:val="548DD4"/>
        </w:rPr>
      </w:pPr>
      <w:r w:rsidRPr="005036CF">
        <w:t xml:space="preserve">Дата окончания предоставления разъяснений закупочной документации: </w:t>
      </w:r>
      <w:r w:rsidRPr="001E7C88">
        <w:rPr>
          <w:color w:val="548DD4"/>
        </w:rPr>
        <w:t>до «</w:t>
      </w:r>
      <w:r w:rsidR="00F67D65">
        <w:rPr>
          <w:color w:val="548DD4"/>
        </w:rPr>
        <w:t>13</w:t>
      </w:r>
      <w:r w:rsidRPr="001E7C88">
        <w:rPr>
          <w:color w:val="548DD4"/>
        </w:rPr>
        <w:t xml:space="preserve">» </w:t>
      </w:r>
      <w:r w:rsidR="00F67D65">
        <w:rPr>
          <w:color w:val="548DD4"/>
        </w:rPr>
        <w:t>ноября</w:t>
      </w:r>
      <w:r w:rsidRPr="001E7C88">
        <w:rPr>
          <w:color w:val="548DD4"/>
        </w:rPr>
        <w:t xml:space="preserve"> 201</w:t>
      </w:r>
      <w:r w:rsidR="00F67D65">
        <w:rPr>
          <w:color w:val="548DD4"/>
        </w:rPr>
        <w:t>8</w:t>
      </w:r>
      <w:r w:rsidRPr="001E7C88">
        <w:rPr>
          <w:color w:val="548DD4"/>
        </w:rPr>
        <w:t xml:space="preserve"> года</w:t>
      </w:r>
      <w:r>
        <w:rPr>
          <w:color w:val="548DD4"/>
        </w:rPr>
        <w:t>.</w:t>
      </w:r>
    </w:p>
    <w:p w:rsidR="00A42F19" w:rsidRPr="00830285" w:rsidRDefault="00A42F19" w:rsidP="00A42F19">
      <w:pPr>
        <w:spacing w:before="60" w:after="60"/>
        <w:jc w:val="both"/>
        <w:outlineLvl w:val="0"/>
        <w:rPr>
          <w:rStyle w:val="FontStyle128"/>
        </w:rPr>
      </w:pPr>
      <w:r w:rsidRPr="009E4A50">
        <w:rPr>
          <w:b/>
        </w:rPr>
        <w:t xml:space="preserve">п. </w:t>
      </w:r>
      <w:r w:rsidR="00F67D65">
        <w:rPr>
          <w:b/>
        </w:rPr>
        <w:t xml:space="preserve">13 </w:t>
      </w:r>
      <w:r w:rsidRPr="009E4A50">
        <w:rPr>
          <w:b/>
        </w:rPr>
        <w:t>Извещения:</w:t>
      </w:r>
    </w:p>
    <w:p w:rsidR="00A42F19" w:rsidRDefault="00A42F19" w:rsidP="00A42F19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  <w:r w:rsidRPr="00830285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1E7C88">
        <w:rPr>
          <w:i/>
          <w:color w:val="548DD4"/>
        </w:rPr>
        <w:t xml:space="preserve">до </w:t>
      </w:r>
      <w:r w:rsidR="00F67D65">
        <w:rPr>
          <w:i/>
          <w:color w:val="548DD4"/>
        </w:rPr>
        <w:t>09</w:t>
      </w:r>
      <w:r w:rsidRPr="001E7C88">
        <w:rPr>
          <w:i/>
          <w:color w:val="548DD4"/>
        </w:rPr>
        <w:t>:</w:t>
      </w:r>
      <w:r w:rsidR="00F67D65">
        <w:rPr>
          <w:i/>
          <w:color w:val="548DD4"/>
        </w:rPr>
        <w:t>00</w:t>
      </w:r>
      <w:r w:rsidRPr="001E7C88">
        <w:rPr>
          <w:i/>
          <w:color w:val="548DD4"/>
        </w:rPr>
        <w:t xml:space="preserve"> (по московскому времени) «</w:t>
      </w:r>
      <w:r w:rsidR="00F67D65">
        <w:rPr>
          <w:i/>
          <w:color w:val="548DD4"/>
        </w:rPr>
        <w:t>16</w:t>
      </w:r>
      <w:r w:rsidRPr="001E7C88">
        <w:rPr>
          <w:i/>
          <w:color w:val="548DD4"/>
        </w:rPr>
        <w:t xml:space="preserve">» </w:t>
      </w:r>
      <w:r w:rsidR="00F67D65">
        <w:rPr>
          <w:i/>
          <w:color w:val="548DD4"/>
        </w:rPr>
        <w:t>ноября</w:t>
      </w:r>
      <w:r w:rsidRPr="001E7C88">
        <w:rPr>
          <w:i/>
          <w:color w:val="548DD4"/>
        </w:rPr>
        <w:t xml:space="preserve"> 201</w:t>
      </w:r>
      <w:r w:rsidR="00F67D65">
        <w:rPr>
          <w:i/>
          <w:color w:val="548DD4"/>
        </w:rPr>
        <w:t>8</w:t>
      </w:r>
      <w:r w:rsidRPr="001E7C88">
        <w:rPr>
          <w:i/>
          <w:color w:val="548DD4"/>
        </w:rPr>
        <w:t xml:space="preserve"> года</w:t>
      </w:r>
      <w:r w:rsidRPr="00830285">
        <w:t xml:space="preserve"> </w:t>
      </w:r>
      <w:r>
        <w:t>через соответствующий функционал электронной торговой площадки, указанный в пункте 3 настоящего извещения</w:t>
      </w:r>
      <w:r w:rsidRPr="00830285">
        <w:t>.</w:t>
      </w:r>
    </w:p>
    <w:p w:rsidR="00A42F19" w:rsidRPr="00830285" w:rsidRDefault="00A42F19" w:rsidP="00A42F19">
      <w:pPr>
        <w:spacing w:before="60" w:after="60"/>
        <w:jc w:val="both"/>
        <w:outlineLvl w:val="0"/>
        <w:rPr>
          <w:rStyle w:val="FontStyle128"/>
        </w:rPr>
      </w:pPr>
      <w:r w:rsidRPr="009E4A50">
        <w:rPr>
          <w:b/>
        </w:rPr>
        <w:t xml:space="preserve">п. </w:t>
      </w:r>
      <w:r w:rsidR="00DA19A0">
        <w:rPr>
          <w:b/>
        </w:rPr>
        <w:t>14</w:t>
      </w:r>
      <w:r w:rsidRPr="009E4A50">
        <w:rPr>
          <w:b/>
        </w:rPr>
        <w:t xml:space="preserve"> Извещения:</w:t>
      </w:r>
    </w:p>
    <w:p w:rsidR="00A42F19" w:rsidRDefault="00A42F19" w:rsidP="00A42F19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  <w:r w:rsidRPr="00830285">
        <w:t xml:space="preserve">Дата </w:t>
      </w:r>
      <w:r>
        <w:t>рассмотрения</w:t>
      </w:r>
      <w:r w:rsidRPr="00830285">
        <w:t xml:space="preserve"> заявок на участие в закупке: </w:t>
      </w:r>
      <w:r>
        <w:t>рассмотрение заявок на участие в закупке состоится</w:t>
      </w:r>
      <w:r w:rsidRPr="00A971F2">
        <w:t xml:space="preserve"> </w:t>
      </w:r>
      <w:r w:rsidRPr="001E7C88">
        <w:rPr>
          <w:i/>
          <w:color w:val="548DD4"/>
        </w:rPr>
        <w:t>«</w:t>
      </w:r>
      <w:r w:rsidR="00F67D65">
        <w:rPr>
          <w:i/>
          <w:color w:val="548DD4"/>
        </w:rPr>
        <w:t>30</w:t>
      </w:r>
      <w:r w:rsidRPr="001E7C88">
        <w:rPr>
          <w:i/>
          <w:color w:val="548DD4"/>
        </w:rPr>
        <w:t xml:space="preserve">» </w:t>
      </w:r>
      <w:r w:rsidR="00F67D65">
        <w:rPr>
          <w:i/>
          <w:color w:val="548DD4"/>
        </w:rPr>
        <w:t>ноября</w:t>
      </w:r>
      <w:r w:rsidRPr="001E7C88">
        <w:rPr>
          <w:i/>
          <w:color w:val="548DD4"/>
        </w:rPr>
        <w:t xml:space="preserve"> 201</w:t>
      </w:r>
      <w:r w:rsidR="00F67D65">
        <w:rPr>
          <w:i/>
          <w:color w:val="548DD4"/>
        </w:rPr>
        <w:t>8</w:t>
      </w:r>
      <w:r w:rsidRPr="001E7C88">
        <w:rPr>
          <w:i/>
          <w:color w:val="548DD4"/>
        </w:rPr>
        <w:t xml:space="preserve"> года</w:t>
      </w:r>
      <w:r>
        <w:t>.</w:t>
      </w:r>
    </w:p>
    <w:p w:rsidR="00A42F19" w:rsidRPr="00830285" w:rsidRDefault="00A42F19" w:rsidP="00A42F19">
      <w:pPr>
        <w:spacing w:before="60" w:after="60"/>
        <w:jc w:val="both"/>
        <w:outlineLvl w:val="0"/>
        <w:rPr>
          <w:rStyle w:val="FontStyle128"/>
        </w:rPr>
      </w:pPr>
      <w:r w:rsidRPr="009E4A50">
        <w:rPr>
          <w:b/>
        </w:rPr>
        <w:t xml:space="preserve">п. </w:t>
      </w:r>
      <w:r w:rsidR="00DA19A0">
        <w:rPr>
          <w:b/>
        </w:rPr>
        <w:t>15</w:t>
      </w:r>
      <w:r w:rsidRPr="009E4A50">
        <w:rPr>
          <w:b/>
        </w:rPr>
        <w:t xml:space="preserve"> Извещения:</w:t>
      </w:r>
    </w:p>
    <w:p w:rsidR="00A42F19" w:rsidRPr="00830285" w:rsidRDefault="00A42F19" w:rsidP="00A42F19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  <w:r w:rsidRPr="00830285">
        <w:t xml:space="preserve">Дата подведения итогов закупки: подведение итогов состоится </w:t>
      </w:r>
      <w:r w:rsidRPr="001E7C88">
        <w:rPr>
          <w:i/>
          <w:color w:val="548DD4"/>
        </w:rPr>
        <w:t>«</w:t>
      </w:r>
      <w:r w:rsidR="00DA19A0">
        <w:rPr>
          <w:i/>
          <w:color w:val="548DD4"/>
        </w:rPr>
        <w:t>10</w:t>
      </w:r>
      <w:r w:rsidRPr="001E7C88">
        <w:rPr>
          <w:i/>
          <w:color w:val="548DD4"/>
        </w:rPr>
        <w:t xml:space="preserve">» </w:t>
      </w:r>
      <w:r w:rsidR="00DA19A0">
        <w:rPr>
          <w:i/>
          <w:color w:val="548DD4"/>
        </w:rPr>
        <w:t>декабря</w:t>
      </w:r>
      <w:r w:rsidRPr="001E7C88">
        <w:rPr>
          <w:i/>
          <w:color w:val="548DD4"/>
        </w:rPr>
        <w:t xml:space="preserve"> 201</w:t>
      </w:r>
      <w:r w:rsidR="00DA19A0">
        <w:rPr>
          <w:i/>
          <w:color w:val="548DD4"/>
        </w:rPr>
        <w:t>8</w:t>
      </w:r>
      <w:r w:rsidRPr="001E7C88">
        <w:rPr>
          <w:i/>
          <w:color w:val="548DD4"/>
        </w:rPr>
        <w:t xml:space="preserve"> года</w:t>
      </w:r>
      <w:bookmarkStart w:id="0" w:name="_GoBack"/>
      <w:bookmarkEnd w:id="0"/>
      <w:r w:rsidRPr="00830285">
        <w:t xml:space="preserve">. </w:t>
      </w: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55C34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tab/>
      </w:r>
      <w:r>
        <w:tab/>
      </w:r>
      <w:r>
        <w:tab/>
      </w:r>
      <w:r>
        <w:tab/>
        <w:t xml:space="preserve">        </w:t>
      </w:r>
      <w:r w:rsidR="00DA19A0">
        <w:t>Некрасов А.В.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755C34">
        <w:rPr>
          <w:sz w:val="16"/>
          <w:szCs w:val="16"/>
        </w:rPr>
        <w:t xml:space="preserve">Исп. </w:t>
      </w:r>
      <w:r w:rsidR="00DA19A0">
        <w:rPr>
          <w:color w:val="548DD4"/>
          <w:sz w:val="16"/>
          <w:szCs w:val="16"/>
        </w:rPr>
        <w:t>Некрасов А.В.</w:t>
      </w:r>
    </w:p>
    <w:p w:rsidR="00D02788" w:rsidRPr="001C4D98" w:rsidRDefault="00D02788" w:rsidP="00D02788">
      <w:pPr>
        <w:autoSpaceDE w:val="0"/>
        <w:autoSpaceDN w:val="0"/>
        <w:jc w:val="both"/>
        <w:outlineLvl w:val="0"/>
        <w:rPr>
          <w:i/>
          <w:color w:val="548DD4"/>
          <w:sz w:val="16"/>
          <w:szCs w:val="16"/>
        </w:rPr>
      </w:pPr>
      <w:r w:rsidRPr="00755C34">
        <w:rPr>
          <w:sz w:val="16"/>
          <w:szCs w:val="16"/>
        </w:rPr>
        <w:t>(</w:t>
      </w:r>
      <w:r w:rsidR="00DA19A0">
        <w:rPr>
          <w:sz w:val="16"/>
          <w:szCs w:val="16"/>
        </w:rPr>
        <w:t>3822</w:t>
      </w:r>
      <w:r w:rsidRPr="00755C34">
        <w:rPr>
          <w:sz w:val="16"/>
          <w:szCs w:val="16"/>
        </w:rPr>
        <w:t xml:space="preserve">) </w:t>
      </w:r>
      <w:r w:rsidR="00DA19A0">
        <w:rPr>
          <w:sz w:val="16"/>
          <w:szCs w:val="16"/>
        </w:rPr>
        <w:t>48-47-18</w:t>
      </w:r>
    </w:p>
    <w:sectPr w:rsidR="00D02788" w:rsidRPr="001C4D98" w:rsidSect="00037132">
      <w:headerReference w:type="default" r:id="rId8"/>
      <w:footerReference w:type="default" r:id="rId9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227" w:rsidRDefault="00853227" w:rsidP="00332CF4">
      <w:r>
        <w:separator/>
      </w:r>
    </w:p>
  </w:endnote>
  <w:endnote w:type="continuationSeparator" w:id="0">
    <w:p w:rsidR="00853227" w:rsidRDefault="0085322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C19" w:rsidRPr="00D23A5E" w:rsidRDefault="00DA19A0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ПАО «Томскэнергосбыт»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227" w:rsidRDefault="00853227" w:rsidP="00332CF4">
      <w:r>
        <w:separator/>
      </w:r>
    </w:p>
  </w:footnote>
  <w:footnote w:type="continuationSeparator" w:id="0">
    <w:p w:rsidR="00853227" w:rsidRDefault="0085322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6A402A">
      <w:trPr>
        <w:trHeight w:val="991"/>
      </w:trPr>
      <w:tc>
        <w:tcPr>
          <w:tcW w:w="11907" w:type="dxa"/>
          <w:vAlign w:val="center"/>
        </w:tcPr>
        <w:p w:rsidR="008F55D9" w:rsidRDefault="006A402A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17C6F0CE" wp14:editId="4610C229">
                <wp:extent cx="2734310" cy="1224915"/>
                <wp:effectExtent l="0" t="0" r="8890" b="0"/>
                <wp:docPr id="1" name="Рисунок 1" descr="cid:image001.jpg@01D30074.470591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9" descr="cid:image001.jpg@01D30074.470591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4310" cy="1224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6A402A">
    <w:pPr>
      <w:pStyle w:val="a4"/>
      <w:tabs>
        <w:tab w:val="clear" w:pos="4677"/>
        <w:tab w:val="clear" w:pos="9355"/>
        <w:tab w:val="left" w:pos="6960"/>
      </w:tabs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B5582"/>
    <w:rsid w:val="0023266F"/>
    <w:rsid w:val="002529DD"/>
    <w:rsid w:val="002A424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43770"/>
    <w:rsid w:val="00692E09"/>
    <w:rsid w:val="00695BD3"/>
    <w:rsid w:val="006A402A"/>
    <w:rsid w:val="006B5CAD"/>
    <w:rsid w:val="007433CF"/>
    <w:rsid w:val="00755C34"/>
    <w:rsid w:val="00774301"/>
    <w:rsid w:val="0078595A"/>
    <w:rsid w:val="007A746F"/>
    <w:rsid w:val="007B4812"/>
    <w:rsid w:val="007C0488"/>
    <w:rsid w:val="007D54C6"/>
    <w:rsid w:val="007F7F41"/>
    <w:rsid w:val="00815821"/>
    <w:rsid w:val="0084265D"/>
    <w:rsid w:val="00853227"/>
    <w:rsid w:val="00862777"/>
    <w:rsid w:val="008710B8"/>
    <w:rsid w:val="008A61D2"/>
    <w:rsid w:val="008A77B1"/>
    <w:rsid w:val="008D0F21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72C70"/>
    <w:rsid w:val="0098048D"/>
    <w:rsid w:val="00982FB5"/>
    <w:rsid w:val="009966B1"/>
    <w:rsid w:val="009A6BFA"/>
    <w:rsid w:val="009A79FD"/>
    <w:rsid w:val="009B0C88"/>
    <w:rsid w:val="009B3137"/>
    <w:rsid w:val="009E02D4"/>
    <w:rsid w:val="009E0BB5"/>
    <w:rsid w:val="009E4B01"/>
    <w:rsid w:val="00A05517"/>
    <w:rsid w:val="00A26E35"/>
    <w:rsid w:val="00A26E4A"/>
    <w:rsid w:val="00A34441"/>
    <w:rsid w:val="00A42F19"/>
    <w:rsid w:val="00A73811"/>
    <w:rsid w:val="00A74AB5"/>
    <w:rsid w:val="00A87EB4"/>
    <w:rsid w:val="00A97B61"/>
    <w:rsid w:val="00AA42B7"/>
    <w:rsid w:val="00AC5162"/>
    <w:rsid w:val="00B01E82"/>
    <w:rsid w:val="00B11D63"/>
    <w:rsid w:val="00B16F16"/>
    <w:rsid w:val="00B17EA8"/>
    <w:rsid w:val="00B20C37"/>
    <w:rsid w:val="00B30008"/>
    <w:rsid w:val="00B30237"/>
    <w:rsid w:val="00B30939"/>
    <w:rsid w:val="00B36106"/>
    <w:rsid w:val="00B84895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DA19A0"/>
    <w:rsid w:val="00DC0FC2"/>
    <w:rsid w:val="00E12F96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55A79"/>
    <w:rsid w:val="00F67D65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Некрасов Андрей Викторович</cp:lastModifiedBy>
  <cp:revision>5</cp:revision>
  <cp:lastPrinted>2018-11-09T04:24:00Z</cp:lastPrinted>
  <dcterms:created xsi:type="dcterms:W3CDTF">2018-11-08T09:58:00Z</dcterms:created>
  <dcterms:modified xsi:type="dcterms:W3CDTF">2018-11-09T04:31:00Z</dcterms:modified>
</cp:coreProperties>
</file>